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A21" w:rsidRDefault="00997574">
      <w:r>
        <w:t xml:space="preserve">                                Sunday 21</w:t>
      </w:r>
      <w:r w:rsidRPr="00997574">
        <w:rPr>
          <w:vertAlign w:val="superscript"/>
        </w:rPr>
        <w:t>st</w:t>
      </w:r>
      <w:r>
        <w:t xml:space="preserve"> June: ‘Moving Forward’: Hebrews Ch.6</w:t>
      </w:r>
    </w:p>
    <w:p w:rsidR="00997574" w:rsidRDefault="00997574"/>
    <w:p w:rsidR="00997574" w:rsidRDefault="00997574">
      <w:r>
        <w:t>Outline:</w:t>
      </w:r>
    </w:p>
    <w:p w:rsidR="00997574" w:rsidRDefault="00997574">
      <w:r>
        <w:t>The writ</w:t>
      </w:r>
      <w:r w:rsidR="00DD1EC9">
        <w:t>e</w:t>
      </w:r>
      <w:bookmarkStart w:id="0" w:name="_GoBack"/>
      <w:bookmarkEnd w:id="0"/>
      <w:r w:rsidR="00DD1EC9">
        <w:t>r</w:t>
      </w:r>
      <w:r>
        <w:t xml:space="preserve"> encourages readers to commit to a journey towards spiritual maturity (vv.1-3). In vv.4-6 we have a warning against indifference and encouragement to persevere. It is possible to ‘taste’ and then reject without assimilating. But the consistent message of Hebrews, and of all scripture, is that God’s love endures (Rom.8:35-39), his promises are entirely trustworthy (Heb.6:18) and our hope (i.e. glad certainty) is firmly anchored in Christ’s finished work. He is our eternal High Priest who has entered the Father’s awesome Presence to make it safe for us to follow (vv.19-20).</w:t>
      </w:r>
    </w:p>
    <w:p w:rsidR="00997574" w:rsidRDefault="00997574"/>
    <w:p w:rsidR="00997574" w:rsidRDefault="00997574">
      <w:r>
        <w:t>Discussion questions:</w:t>
      </w:r>
    </w:p>
    <w:p w:rsidR="00DD1EC9" w:rsidRDefault="00997574">
      <w:r>
        <w:t xml:space="preserve">Q 1: What teaching constitutes the foundation of the gospel? See e.g. Acts 2:38; </w:t>
      </w:r>
      <w:r w:rsidR="00DD1EC9">
        <w:t>20:21 and 24:24-26.</w:t>
      </w:r>
    </w:p>
    <w:p w:rsidR="00DD1EC9" w:rsidRDefault="00DD1EC9"/>
    <w:p w:rsidR="00997574" w:rsidRDefault="00DD1EC9">
      <w:r>
        <w:t>Q 2: What gives the writer confidence as to the readers’ final salvation, and what does he desire concerning them? (vv.10-12)</w:t>
      </w:r>
      <w:r w:rsidR="00997574">
        <w:t xml:space="preserve"> </w:t>
      </w:r>
    </w:p>
    <w:p w:rsidR="00DD1EC9" w:rsidRDefault="00DD1EC9"/>
    <w:p w:rsidR="00DD1EC9" w:rsidRDefault="00DD1EC9">
      <w:r>
        <w:t>Q 3: What can we learn from chapter 6 about the importance of (a) love, and (b) hope?</w:t>
      </w:r>
    </w:p>
    <w:p w:rsidR="00DD1EC9" w:rsidRDefault="00DD1EC9"/>
    <w:p w:rsidR="00DD1EC9" w:rsidRDefault="00DD1EC9">
      <w:r>
        <w:t xml:space="preserve">Q 4: What unshakeable grounds of assurance have we that, if we have made our refuge in Christ, our hope will not be put to shame? </w:t>
      </w:r>
    </w:p>
    <w:p w:rsidR="00DD1EC9" w:rsidRDefault="00DD1EC9"/>
    <w:p w:rsidR="00DD1EC9" w:rsidRDefault="00DD1EC9">
      <w:r>
        <w:t>Q 5 (as a bonus): Study the four ‘impossible’ things in this letter (6:4-6; 6:18; 10:4; 11:6). What personal applications do these have for your faith?</w:t>
      </w:r>
    </w:p>
    <w:p w:rsidR="00997574" w:rsidRDefault="00997574"/>
    <w:p w:rsidR="00997574" w:rsidRDefault="00997574"/>
    <w:sectPr w:rsidR="00997574" w:rsidSect="00E81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74"/>
    <w:rsid w:val="008B60FD"/>
    <w:rsid w:val="00997574"/>
    <w:rsid w:val="00B44A21"/>
    <w:rsid w:val="00CE6C41"/>
    <w:rsid w:val="00DD1EC9"/>
    <w:rsid w:val="00E81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57D6F3"/>
  <w15:chartTrackingRefBased/>
  <w15:docId w15:val="{0C67EAE1-791C-BF48-B799-6404B896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 Lindsay</dc:creator>
  <cp:keywords/>
  <dc:description/>
  <cp:lastModifiedBy>Mahala Lindsay</cp:lastModifiedBy>
  <cp:revision>1</cp:revision>
  <dcterms:created xsi:type="dcterms:W3CDTF">2020-06-20T03:40:00Z</dcterms:created>
  <dcterms:modified xsi:type="dcterms:W3CDTF">2020-06-20T04:01:00Z</dcterms:modified>
</cp:coreProperties>
</file>